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3E" w:rsidRDefault="009D20B6" w:rsidP="009D20B6">
      <w:pPr>
        <w:contextualSpacing/>
      </w:pPr>
      <w:r w:rsidRPr="001F6B4A">
        <w:rPr>
          <w:rFonts w:cs="Arial"/>
          <w:b/>
          <w:bCs/>
          <w:color w:val="000000"/>
          <w:sz w:val="24"/>
          <w:szCs w:val="24"/>
        </w:rPr>
        <w:t>Solving Simultaneous Equations</w:t>
      </w:r>
    </w:p>
    <w:p w:rsidR="009D20B6" w:rsidRDefault="009D20B6">
      <w:pPr>
        <w:contextualSpacing/>
      </w:pPr>
    </w:p>
    <w:p w:rsidR="009D20B6" w:rsidRDefault="009D20B6" w:rsidP="009D20B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left="360" w:right="1"/>
        <w:rPr>
          <w:rFonts w:ascii="Calibri" w:eastAsia="Times New Roman" w:hAnsi="Calibri" w:cs="Times New Roman"/>
          <w:color w:val="000000"/>
          <w:w w:val="92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w w:val="92"/>
          <w:sz w:val="24"/>
          <w:szCs w:val="24"/>
        </w:rPr>
        <w:t>A system of linear equations</w:t>
      </w:r>
      <w:r w:rsidRPr="009D20B6">
        <w:rPr>
          <w:rFonts w:ascii="Calibri" w:eastAsia="Times New Roman" w:hAnsi="Calibri" w:cs="Times New Roman"/>
          <w:color w:val="000000"/>
          <w:w w:val="92"/>
          <w:sz w:val="24"/>
          <w:szCs w:val="24"/>
        </w:rPr>
        <w:t xml:space="preserve"> is a set of </w:t>
      </w:r>
      <w:r w:rsidRPr="009D20B6">
        <w:rPr>
          <w:rFonts w:ascii="Calibri" w:eastAsia="Times New Roman" w:hAnsi="Calibri" w:cs="Arial"/>
          <w:iCs/>
          <w:color w:val="000000"/>
          <w:sz w:val="24"/>
          <w:szCs w:val="24"/>
        </w:rPr>
        <w:t>n</w:t>
      </w:r>
      <w:r w:rsidRPr="009D20B6">
        <w:rPr>
          <w:rFonts w:ascii="Calibri" w:eastAsia="Times New Roman" w:hAnsi="Calibri" w:cs="Arial"/>
          <w:i/>
          <w:iCs/>
          <w:color w:val="000000"/>
          <w:sz w:val="24"/>
          <w:szCs w:val="24"/>
        </w:rPr>
        <w:t xml:space="preserve"> </w:t>
      </w:r>
      <w:r w:rsidRPr="009D20B6">
        <w:rPr>
          <w:rFonts w:ascii="Calibri" w:eastAsia="Times New Roman" w:hAnsi="Calibri" w:cs="Times New Roman"/>
          <w:color w:val="000000"/>
          <w:w w:val="92"/>
          <w:sz w:val="24"/>
          <w:szCs w:val="24"/>
        </w:rPr>
        <w:t>linear eq</w:t>
      </w:r>
      <w:r>
        <w:rPr>
          <w:rFonts w:ascii="Calibri" w:eastAsia="Times New Roman" w:hAnsi="Calibri" w:cs="Times New Roman"/>
          <w:color w:val="000000"/>
          <w:w w:val="92"/>
          <w:sz w:val="24"/>
          <w:szCs w:val="24"/>
        </w:rPr>
        <w:t xml:space="preserve">uations in which each equation </w:t>
      </w:r>
      <w:r w:rsidRPr="009D20B6">
        <w:rPr>
          <w:rFonts w:ascii="Calibri" w:eastAsia="Times New Roman" w:hAnsi="Calibri" w:cs="Times New Roman"/>
          <w:color w:val="000000"/>
          <w:w w:val="92"/>
          <w:sz w:val="24"/>
          <w:szCs w:val="24"/>
        </w:rPr>
        <w:t xml:space="preserve">contains up to </w:t>
      </w:r>
      <w:r w:rsidRPr="009D20B6">
        <w:rPr>
          <w:rFonts w:ascii="Calibri" w:eastAsia="Times New Roman" w:hAnsi="Calibri" w:cs="Arial"/>
          <w:i/>
          <w:iCs/>
          <w:color w:val="000000"/>
          <w:w w:val="92"/>
          <w:sz w:val="24"/>
          <w:szCs w:val="24"/>
        </w:rPr>
        <w:t xml:space="preserve">n </w:t>
      </w:r>
      <w:r w:rsidRPr="009D20B6">
        <w:rPr>
          <w:rFonts w:ascii="Calibri" w:eastAsia="Times New Roman" w:hAnsi="Calibri" w:cs="Times New Roman"/>
          <w:color w:val="000000"/>
          <w:w w:val="92"/>
          <w:sz w:val="24"/>
          <w:szCs w:val="24"/>
        </w:rPr>
        <w:t xml:space="preserve">variables or "unknowns". A simple example might be to find </w:t>
      </w:r>
      <w:r w:rsidRPr="009D20B6">
        <w:rPr>
          <w:rFonts w:ascii="Calibri" w:eastAsia="Times New Roman" w:hAnsi="Calibri" w:cs="Arial"/>
          <w:iCs/>
          <w:color w:val="000000"/>
          <w:w w:val="92"/>
          <w:sz w:val="24"/>
          <w:szCs w:val="24"/>
        </w:rPr>
        <w:t xml:space="preserve">x </w:t>
      </w:r>
      <w:r w:rsidRPr="009D20B6">
        <w:rPr>
          <w:rFonts w:ascii="Calibri" w:eastAsia="Times New Roman" w:hAnsi="Calibri" w:cs="Times New Roman"/>
          <w:color w:val="000000"/>
          <w:w w:val="92"/>
          <w:sz w:val="24"/>
          <w:szCs w:val="24"/>
        </w:rPr>
        <w:t xml:space="preserve">and </w:t>
      </w:r>
      <w:r w:rsidRPr="009D20B6">
        <w:rPr>
          <w:rFonts w:ascii="Calibri" w:eastAsia="Times New Roman" w:hAnsi="Calibri" w:cs="Times New Roman"/>
          <w:iCs/>
          <w:color w:val="000000"/>
          <w:sz w:val="24"/>
          <w:szCs w:val="24"/>
        </w:rPr>
        <w:t>y</w:t>
      </w:r>
      <w:r w:rsidRPr="009D20B6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r w:rsidRPr="009D20B6">
        <w:rPr>
          <w:rFonts w:ascii="Calibri" w:eastAsia="Times New Roman" w:hAnsi="Calibri" w:cs="Times New Roman"/>
          <w:color w:val="000000"/>
          <w:w w:val="92"/>
          <w:sz w:val="24"/>
          <w:szCs w:val="24"/>
        </w:rPr>
        <w:t xml:space="preserve">given: </w:t>
      </w:r>
    </w:p>
    <w:p w:rsidR="009D20B6" w:rsidRPr="009D20B6" w:rsidRDefault="009D20B6" w:rsidP="009D20B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left="360" w:right="1"/>
        <w:rPr>
          <w:rFonts w:ascii="Calibri" w:eastAsia="Times New Roman" w:hAnsi="Calibri" w:cs="Times New Roman"/>
          <w:color w:val="000000"/>
          <w:w w:val="92"/>
          <w:sz w:val="24"/>
          <w:szCs w:val="24"/>
        </w:rPr>
      </w:pPr>
    </w:p>
    <w:p w:rsidR="009D20B6" w:rsidRPr="009D20B6" w:rsidRDefault="009D20B6" w:rsidP="009D20B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left="1103" w:right="1"/>
        <w:rPr>
          <w:rFonts w:ascii="Calibri" w:eastAsia="Times New Roman" w:hAnsi="Calibri" w:cs="Times New Roman"/>
          <w:color w:val="000000"/>
          <w:w w:val="92"/>
          <w:sz w:val="24"/>
          <w:szCs w:val="24"/>
        </w:rPr>
      </w:pPr>
      <w:proofErr w:type="gramStart"/>
      <w:r w:rsidRPr="009D20B6">
        <w:rPr>
          <w:rFonts w:ascii="Calibri" w:eastAsia="Times New Roman" w:hAnsi="Calibri" w:cs="Times New Roman"/>
          <w:iCs/>
          <w:color w:val="000000"/>
          <w:sz w:val="24"/>
          <w:szCs w:val="24"/>
        </w:rPr>
        <w:t>2x</w:t>
      </w:r>
      <w:proofErr w:type="gramEnd"/>
      <w:r w:rsidRPr="009D20B6">
        <w:rPr>
          <w:rFonts w:ascii="Calibri" w:eastAsia="Times New Roman" w:hAnsi="Calibri" w:cs="Times New Roman"/>
          <w:iCs/>
          <w:color w:val="000000"/>
          <w:sz w:val="24"/>
          <w:szCs w:val="24"/>
        </w:rPr>
        <w:t xml:space="preserve"> </w:t>
      </w:r>
      <w:r w:rsidRPr="009D20B6">
        <w:rPr>
          <w:rFonts w:ascii="Calibri" w:eastAsia="Times New Roman" w:hAnsi="Calibri" w:cs="Arial"/>
          <w:color w:val="000000"/>
          <w:sz w:val="24"/>
          <w:szCs w:val="24"/>
        </w:rPr>
        <w:t xml:space="preserve">+ </w:t>
      </w:r>
      <w:r w:rsidRPr="009D20B6">
        <w:rPr>
          <w:rFonts w:ascii="Calibri" w:eastAsia="Times New Roman" w:hAnsi="Calibri" w:cs="Times New Roman"/>
          <w:iCs/>
          <w:color w:val="000000"/>
          <w:w w:val="92"/>
          <w:sz w:val="24"/>
          <w:szCs w:val="24"/>
        </w:rPr>
        <w:t xml:space="preserve">3y </w:t>
      </w:r>
      <w:r w:rsidRPr="009D20B6">
        <w:rPr>
          <w:rFonts w:ascii="Calibri" w:eastAsia="Times New Roman" w:hAnsi="Calibri" w:cs="Times New Roman"/>
          <w:color w:val="000000"/>
          <w:w w:val="92"/>
          <w:sz w:val="24"/>
          <w:szCs w:val="24"/>
        </w:rPr>
        <w:t xml:space="preserve">- 3 </w:t>
      </w:r>
      <w:r w:rsidRPr="009D20B6">
        <w:rPr>
          <w:rFonts w:ascii="Calibri" w:eastAsia="Times New Roman" w:hAnsi="Calibri" w:cs="Arial"/>
          <w:color w:val="000000"/>
          <w:w w:val="151"/>
          <w:sz w:val="24"/>
          <w:szCs w:val="24"/>
        </w:rPr>
        <w:t xml:space="preserve">= </w:t>
      </w:r>
      <w:r w:rsidRPr="009D20B6">
        <w:rPr>
          <w:rFonts w:ascii="Calibri" w:eastAsia="Times New Roman" w:hAnsi="Calibri" w:cs="Times New Roman"/>
          <w:color w:val="000000"/>
          <w:w w:val="92"/>
          <w:sz w:val="24"/>
          <w:szCs w:val="24"/>
        </w:rPr>
        <w:t xml:space="preserve">0 </w:t>
      </w:r>
    </w:p>
    <w:p w:rsidR="009D20B6" w:rsidRPr="009D20B6" w:rsidRDefault="009D20B6" w:rsidP="009D20B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left="1103" w:right="1"/>
        <w:rPr>
          <w:rFonts w:ascii="Calibri" w:eastAsia="Times New Roman" w:hAnsi="Calibri" w:cs="Times New Roman"/>
          <w:color w:val="000000"/>
          <w:w w:val="90"/>
          <w:sz w:val="24"/>
          <w:szCs w:val="24"/>
        </w:rPr>
      </w:pPr>
      <w:proofErr w:type="gramStart"/>
      <w:r w:rsidRPr="009D20B6">
        <w:rPr>
          <w:rFonts w:ascii="Calibri" w:eastAsia="Times New Roman" w:hAnsi="Calibri" w:cs="Times New Roman"/>
          <w:iCs/>
          <w:color w:val="000000"/>
          <w:w w:val="92"/>
          <w:sz w:val="24"/>
          <w:szCs w:val="24"/>
        </w:rPr>
        <w:t>3x</w:t>
      </w:r>
      <w:proofErr w:type="gramEnd"/>
      <w:r w:rsidRPr="009D20B6">
        <w:rPr>
          <w:rFonts w:ascii="Calibri" w:eastAsia="Times New Roman" w:hAnsi="Calibri" w:cs="Times New Roman"/>
          <w:iCs/>
          <w:color w:val="000000"/>
          <w:w w:val="92"/>
          <w:sz w:val="24"/>
          <w:szCs w:val="24"/>
        </w:rPr>
        <w:t xml:space="preserve"> </w:t>
      </w:r>
      <w:r w:rsidRPr="009D20B6">
        <w:rPr>
          <w:rFonts w:ascii="Calibri" w:eastAsia="Times New Roman" w:hAnsi="Calibri" w:cs="Arial"/>
          <w:color w:val="000000"/>
          <w:sz w:val="24"/>
          <w:szCs w:val="24"/>
        </w:rPr>
        <w:t xml:space="preserve">+ </w:t>
      </w:r>
      <w:r w:rsidRPr="009D20B6">
        <w:rPr>
          <w:rFonts w:ascii="Calibri" w:eastAsia="Times New Roman" w:hAnsi="Calibri" w:cs="Times New Roman"/>
          <w:iCs/>
          <w:color w:val="000000"/>
          <w:sz w:val="24"/>
          <w:szCs w:val="24"/>
        </w:rPr>
        <w:t xml:space="preserve">2y </w:t>
      </w:r>
      <w:r w:rsidRPr="009D20B6"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9D20B6">
        <w:rPr>
          <w:rFonts w:ascii="Calibri" w:eastAsia="Times New Roman" w:hAnsi="Calibri" w:cs="Times New Roman"/>
          <w:color w:val="000000"/>
          <w:w w:val="90"/>
          <w:sz w:val="24"/>
          <w:szCs w:val="24"/>
        </w:rPr>
        <w:t xml:space="preserve">5 </w:t>
      </w:r>
      <w:r w:rsidRPr="009D20B6">
        <w:rPr>
          <w:rFonts w:ascii="Calibri" w:eastAsia="Times New Roman" w:hAnsi="Calibri" w:cs="Arial"/>
          <w:color w:val="000000"/>
          <w:w w:val="151"/>
          <w:sz w:val="24"/>
          <w:szCs w:val="24"/>
        </w:rPr>
        <w:t xml:space="preserve">= </w:t>
      </w:r>
      <w:r w:rsidRPr="009D20B6">
        <w:rPr>
          <w:rFonts w:ascii="Calibri" w:eastAsia="Times New Roman" w:hAnsi="Calibri" w:cs="Times New Roman"/>
          <w:color w:val="000000"/>
          <w:w w:val="90"/>
          <w:sz w:val="24"/>
          <w:szCs w:val="24"/>
        </w:rPr>
        <w:t xml:space="preserve">0 </w:t>
      </w:r>
    </w:p>
    <w:p w:rsidR="009D20B6" w:rsidRDefault="009D20B6" w:rsidP="009D20B6">
      <w:pPr>
        <w:contextualSpacing/>
        <w:rPr>
          <w:color w:val="000000"/>
          <w:sz w:val="24"/>
          <w:szCs w:val="24"/>
        </w:rPr>
      </w:pPr>
    </w:p>
    <w:p w:rsidR="009D20B6" w:rsidRDefault="009D20B6" w:rsidP="00CC5C1C">
      <w:pPr>
        <w:pStyle w:val="ListParagraph"/>
        <w:numPr>
          <w:ilvl w:val="0"/>
          <w:numId w:val="1"/>
        </w:numPr>
      </w:pPr>
      <w:r w:rsidRPr="00CC5C1C">
        <w:rPr>
          <w:color w:val="000000"/>
          <w:sz w:val="24"/>
          <w:szCs w:val="24"/>
        </w:rPr>
        <w:t>Create a worksheet to solve the simultaneous equations.</w:t>
      </w:r>
    </w:p>
    <w:p w:rsidR="009D20B6" w:rsidRDefault="009D20B6">
      <w:pPr>
        <w:contextualSpacing/>
      </w:pPr>
    </w:p>
    <w:tbl>
      <w:tblPr>
        <w:tblW w:w="5300" w:type="dxa"/>
        <w:jc w:val="center"/>
        <w:tblLook w:val="04A0" w:firstRow="1" w:lastRow="0" w:firstColumn="1" w:lastColumn="0" w:noHBand="0" w:noVBand="1"/>
      </w:tblPr>
      <w:tblGrid>
        <w:gridCol w:w="1921"/>
        <w:gridCol w:w="960"/>
        <w:gridCol w:w="1120"/>
        <w:gridCol w:w="1840"/>
      </w:tblGrid>
      <w:tr w:rsidR="00F738BF" w:rsidRPr="00F738BF" w:rsidTr="00F738BF">
        <w:trPr>
          <w:trHeight w:val="30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D6"/>
            <w:r w:rsidRPr="00F738BF">
              <w:rPr>
                <w:rFonts w:ascii="Calibri" w:eastAsia="Times New Roman" w:hAnsi="Calibri" w:cs="Calibri"/>
                <w:color w:val="000000"/>
              </w:rPr>
              <w:t>System of Equations</w:t>
            </w:r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38BF" w:rsidRPr="00F738BF" w:rsidTr="00F738BF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38BF" w:rsidRPr="00F738BF" w:rsidTr="00F738BF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Variables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Equations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38BF">
              <w:rPr>
                <w:rFonts w:ascii="Calibri" w:eastAsia="Times New Roman" w:hAnsi="Calibri" w:cs="Calibri"/>
                <w:color w:val="000000"/>
              </w:rPr>
              <w:t>Absoulte</w:t>
            </w:r>
            <w:proofErr w:type="spellEnd"/>
            <w:r w:rsidRPr="00F738BF">
              <w:rPr>
                <w:rFonts w:ascii="Calibri" w:eastAsia="Times New Roman" w:hAnsi="Calibri" w:cs="Calibri"/>
                <w:color w:val="000000"/>
              </w:rPr>
              <w:t xml:space="preserve"> Values</w:t>
            </w:r>
          </w:p>
        </w:tc>
      </w:tr>
      <w:tr w:rsidR="00F738BF" w:rsidRPr="00F738BF" w:rsidTr="00F738BF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738BF" w:rsidRPr="00F738BF" w:rsidTr="00F738BF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8BF" w:rsidRPr="00F738BF" w:rsidTr="00F738BF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BF" w:rsidRPr="00F738BF" w:rsidRDefault="00F738BF" w:rsidP="00F7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BF">
              <w:rPr>
                <w:rFonts w:ascii="Calibri" w:eastAsia="Times New Roman" w:hAnsi="Calibri" w:cs="Calibri"/>
                <w:color w:val="000000"/>
              </w:rPr>
              <w:t>Sum =</w:t>
            </w:r>
          </w:p>
        </w:tc>
      </w:tr>
    </w:tbl>
    <w:p w:rsidR="009D20B6" w:rsidRDefault="009D20B6">
      <w:pPr>
        <w:contextualSpacing/>
      </w:pPr>
    </w:p>
    <w:p w:rsidR="00922310" w:rsidRDefault="00F738BF">
      <w:pPr>
        <w:contextualSpacing/>
      </w:pPr>
      <w:r w:rsidRPr="00F738BF">
        <w:rPr>
          <w:rFonts w:ascii="Calibri" w:eastAsia="Times New Roman" w:hAnsi="Calibri" w:cs="Times New Roman"/>
          <w:color w:val="000000"/>
          <w:sz w:val="20"/>
          <w:szCs w:val="20"/>
        </w:rPr>
        <w:t>The cells with formulas are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:</w:t>
      </w:r>
    </w:p>
    <w:p w:rsidR="00922310" w:rsidRDefault="00F738BF" w:rsidP="00C61D92">
      <w:pPr>
        <w:contextualSpacing/>
      </w:pPr>
      <w:r>
        <w:rPr>
          <w:color w:val="000000"/>
          <w:sz w:val="21"/>
          <w:szCs w:val="21"/>
        </w:rPr>
        <w:t>C4:</w:t>
      </w:r>
      <w:r>
        <w:rPr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19"/>
          <w:szCs w:val="19"/>
        </w:rPr>
        <w:t>=2*B4 + 3*B5</w:t>
      </w:r>
      <w:r w:rsidR="003A329F">
        <w:rPr>
          <w:rFonts w:ascii="Arial" w:hAnsi="Arial" w:cs="Arial"/>
          <w:color w:val="000000"/>
          <w:sz w:val="19"/>
          <w:szCs w:val="19"/>
        </w:rPr>
        <w:t>-3</w:t>
      </w:r>
      <w:r w:rsidR="00C61D92">
        <w:rPr>
          <w:rFonts w:ascii="Arial" w:hAnsi="Arial" w:cs="Arial"/>
          <w:color w:val="000000"/>
          <w:sz w:val="19"/>
          <w:szCs w:val="19"/>
        </w:rPr>
        <w:tab/>
      </w:r>
      <w:r w:rsidR="003A329F">
        <w:rPr>
          <w:rFonts w:ascii="Arial" w:hAnsi="Arial" w:cs="Arial"/>
          <w:color w:val="000000"/>
          <w:sz w:val="19"/>
          <w:szCs w:val="19"/>
        </w:rPr>
        <w:tab/>
      </w:r>
      <w:r w:rsidR="00C61D92">
        <w:rPr>
          <w:color w:val="000000"/>
          <w:sz w:val="20"/>
          <w:szCs w:val="20"/>
        </w:rPr>
        <w:t>the first equation in Equation</w:t>
      </w:r>
    </w:p>
    <w:p w:rsidR="00922310" w:rsidRDefault="00C61D92" w:rsidP="00C61D92">
      <w:pPr>
        <w:contextualSpacing/>
      </w:pPr>
      <w:r w:rsidRPr="00C61D92">
        <w:rPr>
          <w:rFonts w:ascii="Calibri" w:eastAsia="Times New Roman" w:hAnsi="Calibri" w:cs="Times New Roman"/>
          <w:color w:val="000000"/>
          <w:sz w:val="21"/>
          <w:szCs w:val="21"/>
        </w:rPr>
        <w:t>C5:</w:t>
      </w:r>
      <w:r w:rsidR="003A329F">
        <w:rPr>
          <w:rFonts w:ascii="Calibri" w:eastAsia="Times New Roman" w:hAnsi="Calibri" w:cs="Times New Roman"/>
          <w:color w:val="000000"/>
          <w:sz w:val="21"/>
          <w:szCs w:val="21"/>
        </w:rPr>
        <w:tab/>
      </w:r>
      <w:r w:rsidR="003A329F">
        <w:rPr>
          <w:rFonts w:ascii="Arial" w:eastAsia="Times New Roman" w:hAnsi="Arial" w:cs="Arial"/>
          <w:color w:val="000000"/>
          <w:sz w:val="19"/>
          <w:szCs w:val="19"/>
        </w:rPr>
        <w:t>=3*B4 + 2*</w:t>
      </w:r>
      <w:r w:rsidRPr="00C61D92">
        <w:rPr>
          <w:rFonts w:ascii="Arial" w:eastAsia="Times New Roman" w:hAnsi="Arial" w:cs="Arial"/>
          <w:color w:val="000000"/>
          <w:sz w:val="19"/>
          <w:szCs w:val="19"/>
        </w:rPr>
        <w:t>B5</w:t>
      </w:r>
      <w:r w:rsidR="003A329F">
        <w:rPr>
          <w:rFonts w:ascii="Arial" w:eastAsia="Times New Roman" w:hAnsi="Arial" w:cs="Arial"/>
          <w:color w:val="000000"/>
          <w:sz w:val="19"/>
          <w:szCs w:val="19"/>
        </w:rPr>
        <w:t>-</w:t>
      </w:r>
      <w:r w:rsidRPr="00C61D92">
        <w:rPr>
          <w:rFonts w:ascii="Arial" w:eastAsia="Times New Roman" w:hAnsi="Arial" w:cs="Arial"/>
          <w:color w:val="000000"/>
          <w:sz w:val="19"/>
          <w:szCs w:val="19"/>
        </w:rPr>
        <w:t>5</w:t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 w:rsidR="003A329F"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color w:val="000000"/>
          <w:sz w:val="20"/>
          <w:szCs w:val="20"/>
        </w:rPr>
        <w:t>the second equation in Equation</w:t>
      </w:r>
    </w:p>
    <w:p w:rsidR="00922310" w:rsidRDefault="00C61D92" w:rsidP="00C61D92">
      <w:pPr>
        <w:contextualSpacing/>
      </w:pPr>
      <w:r>
        <w:t>D4:</w:t>
      </w:r>
      <w:r>
        <w:tab/>
      </w:r>
      <w:r>
        <w:rPr>
          <w:rFonts w:ascii="Arial" w:hAnsi="Arial" w:cs="Arial"/>
          <w:color w:val="000000"/>
          <w:sz w:val="19"/>
          <w:szCs w:val="19"/>
        </w:rPr>
        <w:t>=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ABS(</w:t>
      </w:r>
      <w:proofErr w:type="gramEnd"/>
      <w:r>
        <w:rPr>
          <w:rFonts w:ascii="Arial" w:hAnsi="Arial" w:cs="Arial"/>
          <w:color w:val="000000"/>
          <w:sz w:val="19"/>
          <w:szCs w:val="19"/>
        </w:rPr>
        <w:t>C4)</w:t>
      </w:r>
    </w:p>
    <w:p w:rsidR="00C61D92" w:rsidRDefault="00C61D92" w:rsidP="00C61D92">
      <w:pPr>
        <w:contextualSpacing/>
      </w:pPr>
      <w:r>
        <w:t>D5:</w:t>
      </w:r>
      <w:r>
        <w:tab/>
      </w:r>
      <w:r>
        <w:rPr>
          <w:rFonts w:ascii="Arial" w:hAnsi="Arial" w:cs="Arial"/>
          <w:color w:val="000000"/>
          <w:sz w:val="19"/>
          <w:szCs w:val="19"/>
        </w:rPr>
        <w:t>=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ABS(</w:t>
      </w:r>
      <w:proofErr w:type="gramEnd"/>
      <w:r>
        <w:rPr>
          <w:rFonts w:ascii="Arial" w:hAnsi="Arial" w:cs="Arial"/>
          <w:color w:val="000000"/>
          <w:sz w:val="19"/>
          <w:szCs w:val="19"/>
        </w:rPr>
        <w:t>C5)</w:t>
      </w:r>
    </w:p>
    <w:p w:rsidR="00C61D92" w:rsidRDefault="00C61D92" w:rsidP="00C61D92">
      <w:pPr>
        <w:contextualSpacing/>
      </w:pPr>
      <w:r>
        <w:t>D6:</w:t>
      </w:r>
      <w:r>
        <w:tab/>
      </w:r>
      <w:r>
        <w:rPr>
          <w:rFonts w:ascii="Arial" w:hAnsi="Arial" w:cs="Arial"/>
          <w:color w:val="000000"/>
          <w:sz w:val="19"/>
          <w:szCs w:val="19"/>
        </w:rPr>
        <w:t>=D4+D5</w:t>
      </w:r>
    </w:p>
    <w:p w:rsidR="00922310" w:rsidRDefault="00922310">
      <w:pPr>
        <w:contextualSpacing/>
      </w:pPr>
    </w:p>
    <w:p w:rsidR="00502C34" w:rsidRPr="00502C34" w:rsidRDefault="00CC5C1C" w:rsidP="00CC5C1C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25" w:lineRule="exact"/>
        <w:ind w:right="1"/>
        <w:rPr>
          <w:rFonts w:ascii="Calibri" w:eastAsia="Times New Roman" w:hAnsi="Calibri" w:cs="Times New Roman"/>
          <w:color w:val="000000"/>
          <w:w w:val="116"/>
          <w:sz w:val="24"/>
          <w:szCs w:val="24"/>
        </w:rPr>
      </w:pPr>
      <w:r w:rsidRPr="00CC5C1C">
        <w:rPr>
          <w:rFonts w:ascii="Calibri" w:eastAsia="Times New Roman" w:hAnsi="Calibri" w:cs="Times New Roman"/>
          <w:color w:val="000000"/>
          <w:sz w:val="24"/>
          <w:szCs w:val="24"/>
        </w:rPr>
        <w:t>MakeD6</w:t>
      </w:r>
      <w:r w:rsidRPr="00CC5C1C">
        <w:rPr>
          <w:rFonts w:ascii="Calibri" w:eastAsia="Times New Roman" w:hAnsi="Calibri" w:cs="Times New Roman"/>
          <w:color w:val="000000"/>
          <w:w w:val="116"/>
          <w:sz w:val="24"/>
          <w:szCs w:val="24"/>
        </w:rPr>
        <w:t xml:space="preserve"> </w:t>
      </w:r>
      <w:r w:rsidRPr="00CC5C1C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active cell and start Solver. The </w:t>
      </w:r>
      <w:r w:rsidRPr="00CC5C1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Set Target Cell </w:t>
      </w:r>
      <w:r w:rsidRPr="00CC5C1C">
        <w:rPr>
          <w:rFonts w:ascii="Calibri" w:eastAsia="Times New Roman" w:hAnsi="Calibri" w:cs="Times New Roman"/>
          <w:color w:val="000000"/>
          <w:sz w:val="24"/>
          <w:szCs w:val="24"/>
        </w:rPr>
        <w:t xml:space="preserve">should contain </w:t>
      </w:r>
      <w:r w:rsidRPr="00CC5C1C">
        <w:rPr>
          <w:rFonts w:ascii="Calibri" w:eastAsia="Times New Roman" w:hAnsi="Calibri" w:cs="Times New Roman"/>
          <w:color w:val="000000"/>
          <w:w w:val="116"/>
          <w:sz w:val="24"/>
          <w:szCs w:val="24"/>
        </w:rPr>
        <w:t xml:space="preserve">D6. </w:t>
      </w:r>
      <w:r>
        <w:rPr>
          <w:rFonts w:ascii="Calibri" w:eastAsia="Times New Roman" w:hAnsi="Calibri" w:cs="Times New Roman"/>
          <w:color w:val="000000"/>
          <w:w w:val="116"/>
          <w:sz w:val="24"/>
          <w:szCs w:val="24"/>
        </w:rPr>
        <w:t xml:space="preserve"> </w:t>
      </w:r>
      <w:r w:rsidRPr="00CC5C1C">
        <w:rPr>
          <w:rFonts w:ascii="Calibri" w:eastAsia="Times New Roman" w:hAnsi="Calibri" w:cs="Times New Roman"/>
          <w:color w:val="000000"/>
          <w:sz w:val="24"/>
          <w:szCs w:val="24"/>
        </w:rPr>
        <w:t xml:space="preserve">Set </w:t>
      </w:r>
      <w:r w:rsidRPr="00CC5C1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Equal to </w:t>
      </w:r>
      <w:r w:rsidRPr="00CC5C1C">
        <w:rPr>
          <w:rFonts w:ascii="Calibri" w:eastAsia="Times New Roman" w:hAnsi="Calibri" w:cs="Times New Roman"/>
          <w:color w:val="000000"/>
          <w:sz w:val="24"/>
          <w:szCs w:val="24"/>
        </w:rPr>
        <w:t>Value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CC5C1C">
        <w:rPr>
          <w:rFonts w:ascii="Calibri" w:eastAsia="Times New Roman" w:hAnsi="Calibri" w:cs="Times New Roman"/>
          <w:color w:val="000000"/>
          <w:sz w:val="24"/>
          <w:szCs w:val="24"/>
        </w:rPr>
        <w:t xml:space="preserve">) and in the </w:t>
      </w:r>
      <w:r w:rsidRPr="00CC5C1C">
        <w:rPr>
          <w:rFonts w:ascii="Calibri" w:eastAsia="Times New Roman" w:hAnsi="Calibri" w:cs="Times New Roman"/>
          <w:i/>
          <w:iCs/>
          <w:color w:val="000000"/>
          <w:w w:val="91"/>
          <w:sz w:val="24"/>
          <w:szCs w:val="24"/>
        </w:rPr>
        <w:t xml:space="preserve">By </w:t>
      </w:r>
      <w:r w:rsidRPr="00CC5C1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Changing Cells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box, type B4:B5. </w:t>
      </w:r>
      <w:r w:rsidRPr="00CC5C1C">
        <w:rPr>
          <w:rFonts w:ascii="Calibri" w:eastAsia="Times New Roman" w:hAnsi="Calibri" w:cs="Times New Roman"/>
          <w:color w:val="000000"/>
          <w:sz w:val="24"/>
          <w:szCs w:val="24"/>
        </w:rPr>
        <w:t xml:space="preserve">Alternatively, press the Guess button, and Solver will correctly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set the output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cells to B4:B5.</w:t>
      </w:r>
      <w:r w:rsidR="00502C34" w:rsidRPr="00502C34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1E2C29">
        <w:rPr>
          <w:rFonts w:ascii="Calibri" w:eastAsia="Times New Roman" w:hAnsi="Calibri" w:cs="Times New Roman"/>
          <w:color w:val="000000"/>
          <w:sz w:val="20"/>
          <w:szCs w:val="20"/>
        </w:rPr>
        <w:t xml:space="preserve"> Used GRG Nonlinear</w:t>
      </w:r>
      <w:r w:rsidR="009E7E14">
        <w:rPr>
          <w:rFonts w:ascii="Calibri" w:eastAsia="Times New Roman" w:hAnsi="Calibri" w:cs="Times New Roman"/>
          <w:color w:val="000000"/>
          <w:sz w:val="20"/>
          <w:szCs w:val="20"/>
        </w:rPr>
        <w:t xml:space="preserve"> option</w:t>
      </w:r>
    </w:p>
    <w:p w:rsidR="00502C34" w:rsidRDefault="00502C34" w:rsidP="00502C34">
      <w:pPr>
        <w:widowControl w:val="0"/>
        <w:shd w:val="clear" w:color="auto" w:fill="FFFFFF"/>
        <w:autoSpaceDE w:val="0"/>
        <w:autoSpaceDN w:val="0"/>
        <w:adjustRightInd w:val="0"/>
        <w:spacing w:after="0" w:line="225" w:lineRule="exact"/>
        <w:ind w:right="1"/>
        <w:rPr>
          <w:rFonts w:ascii="Calibri" w:eastAsia="Times New Roman" w:hAnsi="Calibri" w:cs="Times New Roman"/>
          <w:color w:val="000000"/>
          <w:w w:val="116"/>
          <w:sz w:val="24"/>
          <w:szCs w:val="24"/>
        </w:rPr>
      </w:pPr>
    </w:p>
    <w:p w:rsidR="00502C34" w:rsidRPr="00502C34" w:rsidRDefault="00502C34" w:rsidP="00502C34">
      <w:pPr>
        <w:widowControl w:val="0"/>
        <w:shd w:val="clear" w:color="auto" w:fill="FFFFFF"/>
        <w:autoSpaceDE w:val="0"/>
        <w:autoSpaceDN w:val="0"/>
        <w:adjustRightInd w:val="0"/>
        <w:spacing w:after="0" w:line="225" w:lineRule="exact"/>
        <w:ind w:right="1"/>
        <w:rPr>
          <w:rFonts w:ascii="Calibri" w:eastAsia="Times New Roman" w:hAnsi="Calibri" w:cs="Times New Roman"/>
          <w:color w:val="000000"/>
          <w:w w:val="116"/>
          <w:sz w:val="24"/>
          <w:szCs w:val="24"/>
        </w:rPr>
      </w:pPr>
    </w:p>
    <w:p w:rsidR="00922310" w:rsidRPr="00502C34" w:rsidRDefault="00502C34" w:rsidP="00502C34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25" w:lineRule="exact"/>
        <w:ind w:right="1"/>
        <w:rPr>
          <w:rFonts w:ascii="Calibri" w:eastAsia="Times New Roman" w:hAnsi="Calibri" w:cs="Times New Roman"/>
          <w:color w:val="000000"/>
          <w:w w:val="116"/>
          <w:sz w:val="24"/>
          <w:szCs w:val="24"/>
        </w:rPr>
      </w:pPr>
      <w:r w:rsidRPr="00502C34">
        <w:rPr>
          <w:rFonts w:ascii="Calibri" w:eastAsia="Times New Roman" w:hAnsi="Calibri" w:cs="Times New Roman"/>
          <w:color w:val="000000"/>
          <w:sz w:val="24"/>
          <w:szCs w:val="24"/>
        </w:rPr>
        <w:t xml:space="preserve">Press Solver's </w:t>
      </w:r>
      <w:r w:rsidRPr="00502C34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Solve </w:t>
      </w:r>
      <w:r w:rsidRPr="00502C34">
        <w:rPr>
          <w:rFonts w:ascii="Calibri" w:eastAsia="Times New Roman" w:hAnsi="Calibri" w:cs="Times New Roman"/>
          <w:color w:val="000000"/>
          <w:sz w:val="24"/>
          <w:szCs w:val="24"/>
        </w:rPr>
        <w:t xml:space="preserve">button. Solver reports that it could not find a feasible solution. However, it seems to have found a reasonably good approximation.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02C34">
        <w:rPr>
          <w:rFonts w:ascii="Calibri" w:eastAsia="Times New Roman" w:hAnsi="Calibri" w:cs="Times New Roman"/>
          <w:color w:val="000000"/>
          <w:sz w:val="24"/>
          <w:szCs w:val="24"/>
        </w:rPr>
        <w:t xml:space="preserve">Press the OK button. The results </w:t>
      </w:r>
      <w:proofErr w:type="gramStart"/>
      <w:r w:rsidRPr="00502C34">
        <w:rPr>
          <w:rFonts w:ascii="Calibri" w:eastAsia="Times New Roman" w:hAnsi="Calibri" w:cs="Times New Roman"/>
          <w:color w:val="000000"/>
          <w:sz w:val="24"/>
          <w:szCs w:val="24"/>
        </w:rPr>
        <w:t>are shown</w:t>
      </w:r>
      <w:proofErr w:type="gramEnd"/>
      <w:r w:rsidRPr="00502C34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the top half of Figure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below</w:t>
      </w:r>
      <w:r w:rsidRPr="00502C34">
        <w:rPr>
          <w:rFonts w:ascii="Calibri" w:eastAsia="Times New Roman" w:hAnsi="Calibri" w:cs="Times New Roman"/>
          <w:color w:val="000000"/>
          <w:sz w:val="24"/>
          <w:szCs w:val="24"/>
        </w:rPr>
        <w:t>. The value in D6 is reasonably close to zero but it is not within the default precision of 1 X 10</w:t>
      </w:r>
      <w:r w:rsidRPr="00502C34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-5</w:t>
      </w:r>
    </w:p>
    <w:p w:rsidR="00922310" w:rsidRDefault="00922310" w:rsidP="001E2C29">
      <w:pPr>
        <w:contextualSpacing/>
        <w:jc w:val="center"/>
      </w:pPr>
    </w:p>
    <w:tbl>
      <w:tblPr>
        <w:tblW w:w="5978" w:type="dxa"/>
        <w:jc w:val="center"/>
        <w:tblLook w:val="04A0" w:firstRow="1" w:lastRow="0" w:firstColumn="1" w:lastColumn="0" w:noHBand="0" w:noVBand="1"/>
      </w:tblPr>
      <w:tblGrid>
        <w:gridCol w:w="1921"/>
        <w:gridCol w:w="1053"/>
        <w:gridCol w:w="1341"/>
        <w:gridCol w:w="1663"/>
      </w:tblGrid>
      <w:tr w:rsidR="001E2C29" w:rsidRPr="001E2C29" w:rsidTr="00C80E6B">
        <w:trPr>
          <w:trHeight w:val="300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System of Equations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2C29" w:rsidRPr="001E2C29" w:rsidTr="00C80E6B">
        <w:trPr>
          <w:trHeight w:val="300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2C29" w:rsidRPr="001E2C29" w:rsidTr="00C80E6B">
        <w:trPr>
          <w:trHeight w:val="300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Variables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Equations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Absolute Values</w:t>
            </w:r>
          </w:p>
        </w:tc>
      </w:tr>
      <w:tr w:rsidR="001E2C29" w:rsidRPr="001E2C29" w:rsidTr="00C80E6B">
        <w:trPr>
          <w:trHeight w:val="300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1.137799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1.6555004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1.655500384</w:t>
            </w:r>
          </w:p>
        </w:tc>
      </w:tr>
      <w:tr w:rsidR="001E2C29" w:rsidRPr="001E2C29" w:rsidTr="00C80E6B">
        <w:trPr>
          <w:trHeight w:val="300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0.793301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-1.903E-06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1.90347E-06</w:t>
            </w:r>
          </w:p>
        </w:tc>
      </w:tr>
      <w:tr w:rsidR="001E2C29" w:rsidRPr="001E2C29" w:rsidTr="00C80E6B">
        <w:trPr>
          <w:trHeight w:val="300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Sum =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9" w:rsidRPr="001E2C29" w:rsidRDefault="001E2C29" w:rsidP="001E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C29">
              <w:rPr>
                <w:rFonts w:ascii="Calibri" w:eastAsia="Times New Roman" w:hAnsi="Calibri" w:cs="Calibri"/>
                <w:color w:val="000000"/>
              </w:rPr>
              <w:t>1.655502287</w:t>
            </w:r>
          </w:p>
        </w:tc>
      </w:tr>
    </w:tbl>
    <w:p w:rsidR="00922310" w:rsidRDefault="00922310" w:rsidP="001E2C29">
      <w:pPr>
        <w:contextualSpacing/>
        <w:jc w:val="center"/>
      </w:pPr>
    </w:p>
    <w:p w:rsidR="00922310" w:rsidRDefault="00922310">
      <w:pPr>
        <w:contextualSpacing/>
      </w:pPr>
    </w:p>
    <w:tbl>
      <w:tblPr>
        <w:tblW w:w="7243" w:type="dxa"/>
        <w:tblLook w:val="04A0" w:firstRow="1" w:lastRow="0" w:firstColumn="1" w:lastColumn="0" w:noHBand="0" w:noVBand="1"/>
      </w:tblPr>
      <w:tblGrid>
        <w:gridCol w:w="568"/>
        <w:gridCol w:w="814"/>
        <w:gridCol w:w="1097"/>
        <w:gridCol w:w="974"/>
        <w:gridCol w:w="138"/>
        <w:gridCol w:w="631"/>
        <w:gridCol w:w="132"/>
        <w:gridCol w:w="811"/>
        <w:gridCol w:w="456"/>
        <w:gridCol w:w="795"/>
        <w:gridCol w:w="827"/>
      </w:tblGrid>
      <w:tr w:rsidR="004F7DB6" w:rsidRPr="00C80E6B" w:rsidTr="004F7DB6">
        <w:trPr>
          <w:trHeight w:val="300"/>
        </w:trPr>
        <w:tc>
          <w:tcPr>
            <w:tcW w:w="6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C80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0E6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Microsoft Excel 16.0 Feasibility Report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DB6" w:rsidRPr="00C80E6B" w:rsidRDefault="004F7DB6" w:rsidP="00C80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F7DB6" w:rsidRPr="00C80E6B" w:rsidTr="00C80E6B">
        <w:trPr>
          <w:trHeight w:val="300"/>
        </w:trPr>
        <w:tc>
          <w:tcPr>
            <w:tcW w:w="7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C80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0E6B">
              <w:rPr>
                <w:rFonts w:ascii="Calibri" w:eastAsia="Times New Roman" w:hAnsi="Calibri" w:cs="Calibri"/>
                <w:b/>
                <w:bCs/>
                <w:color w:val="000000"/>
              </w:rPr>
              <w:t>Worksheet: [simultaneousequations.xlsx]Sheet1</w:t>
            </w:r>
          </w:p>
        </w:tc>
      </w:tr>
      <w:tr w:rsidR="004F7DB6" w:rsidRPr="00C80E6B" w:rsidTr="00C80E6B">
        <w:trPr>
          <w:trHeight w:val="300"/>
        </w:trPr>
        <w:tc>
          <w:tcPr>
            <w:tcW w:w="6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C80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0E6B">
              <w:rPr>
                <w:rFonts w:ascii="Calibri" w:eastAsia="Times New Roman" w:hAnsi="Calibri" w:cs="Calibri"/>
                <w:b/>
                <w:bCs/>
                <w:color w:val="000000"/>
              </w:rPr>
              <w:t>Report Created: 3/21/2019 12:25:46 PM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C80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F7DB6" w:rsidRPr="00C80E6B" w:rsidTr="00C80E6B">
        <w:trPr>
          <w:trHeight w:val="300"/>
        </w:trPr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DB6" w:rsidRPr="00C80E6B" w:rsidTr="00C80E6B">
        <w:trPr>
          <w:trHeight w:val="300"/>
        </w:trPr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4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4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4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4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4F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F7DB6" w:rsidRPr="00C80E6B" w:rsidTr="00C80E6B">
        <w:trPr>
          <w:trHeight w:val="315"/>
        </w:trPr>
        <w:tc>
          <w:tcPr>
            <w:tcW w:w="7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4F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0E6B">
              <w:rPr>
                <w:rFonts w:ascii="Calibri" w:eastAsia="Times New Roman" w:hAnsi="Calibri" w:cs="Calibri"/>
                <w:color w:val="000000"/>
              </w:rPr>
              <w:t>Constraints Which Make the Problem Infeasible</w:t>
            </w:r>
          </w:p>
        </w:tc>
      </w:tr>
      <w:tr w:rsidR="004F7DB6" w:rsidRPr="00C80E6B" w:rsidTr="00C80E6B">
        <w:trPr>
          <w:gridAfter w:val="2"/>
          <w:wAfter w:w="1622" w:type="dxa"/>
          <w:trHeight w:val="315"/>
        </w:trPr>
        <w:tc>
          <w:tcPr>
            <w:tcW w:w="56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4F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</w:rPr>
            </w:pPr>
            <w:r w:rsidRPr="00C80E6B">
              <w:rPr>
                <w:rFonts w:ascii="Calibri" w:eastAsia="Times New Roman" w:hAnsi="Calibri" w:cs="Calibri"/>
                <w:b/>
                <w:bCs/>
                <w:color w:val="000080"/>
              </w:rPr>
              <w:t>Cell</w:t>
            </w:r>
          </w:p>
        </w:tc>
        <w:tc>
          <w:tcPr>
            <w:tcW w:w="81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4F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</w:rPr>
            </w:pPr>
            <w:r w:rsidRPr="00C80E6B">
              <w:rPr>
                <w:rFonts w:ascii="Calibri" w:eastAsia="Times New Roman" w:hAnsi="Calibri" w:cs="Calibri"/>
                <w:b/>
                <w:bCs/>
                <w:color w:val="000080"/>
              </w:rPr>
              <w:t>Name</w:t>
            </w:r>
          </w:p>
        </w:tc>
        <w:tc>
          <w:tcPr>
            <w:tcW w:w="109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4F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</w:rPr>
            </w:pPr>
            <w:r w:rsidRPr="00C80E6B">
              <w:rPr>
                <w:rFonts w:ascii="Calibri" w:eastAsia="Times New Roman" w:hAnsi="Calibri" w:cs="Calibri"/>
                <w:b/>
                <w:bCs/>
                <w:color w:val="000080"/>
              </w:rPr>
              <w:t>Cell Value</w:t>
            </w:r>
          </w:p>
        </w:tc>
        <w:tc>
          <w:tcPr>
            <w:tcW w:w="97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4F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</w:rPr>
            </w:pPr>
            <w:r w:rsidRPr="00C80E6B">
              <w:rPr>
                <w:rFonts w:ascii="Calibri" w:eastAsia="Times New Roman" w:hAnsi="Calibri" w:cs="Calibri"/>
                <w:b/>
                <w:bCs/>
                <w:color w:val="000080"/>
              </w:rPr>
              <w:t>Formula</w:t>
            </w:r>
          </w:p>
        </w:tc>
        <w:tc>
          <w:tcPr>
            <w:tcW w:w="901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4F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</w:rPr>
            </w:pPr>
            <w:r w:rsidRPr="00C80E6B">
              <w:rPr>
                <w:rFonts w:ascii="Calibri" w:eastAsia="Times New Roman" w:hAnsi="Calibri" w:cs="Calibri"/>
                <w:b/>
                <w:bCs/>
                <w:color w:val="000080"/>
              </w:rPr>
              <w:t>Status</w:t>
            </w:r>
          </w:p>
        </w:tc>
        <w:tc>
          <w:tcPr>
            <w:tcW w:w="1267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4F7DB6" w:rsidRPr="00C80E6B" w:rsidRDefault="004F7DB6" w:rsidP="004F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</w:rPr>
            </w:pPr>
            <w:r w:rsidRPr="00C80E6B">
              <w:rPr>
                <w:rFonts w:ascii="Calibri" w:eastAsia="Times New Roman" w:hAnsi="Calibri" w:cs="Calibri"/>
                <w:b/>
                <w:bCs/>
                <w:color w:val="000080"/>
              </w:rPr>
              <w:t>Slack</w:t>
            </w:r>
          </w:p>
        </w:tc>
      </w:tr>
      <w:tr w:rsidR="004F7DB6" w:rsidRPr="00C80E6B" w:rsidTr="00C80E6B">
        <w:trPr>
          <w:trHeight w:val="300"/>
        </w:trPr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DB6" w:rsidRPr="00B51ED5" w:rsidRDefault="004F7DB6" w:rsidP="004F7DB6">
            <w:r w:rsidRPr="00B51ED5">
              <w:t>Microsoft Excel 16.0 Feasibility Report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DB6" w:rsidRPr="00B51ED5" w:rsidRDefault="004F7DB6" w:rsidP="004F7DB6"/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DB6" w:rsidRPr="00B51ED5" w:rsidRDefault="004F7DB6" w:rsidP="004F7DB6"/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DB6" w:rsidRPr="00B51ED5" w:rsidRDefault="004F7DB6" w:rsidP="004F7DB6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DB6" w:rsidRPr="00B51ED5" w:rsidRDefault="004F7DB6" w:rsidP="004F7DB6"/>
        </w:tc>
      </w:tr>
    </w:tbl>
    <w:p w:rsidR="00922310" w:rsidRDefault="00922310">
      <w:pPr>
        <w:contextualSpacing/>
      </w:pPr>
    </w:p>
    <w:p w:rsidR="00922310" w:rsidRPr="00046952" w:rsidRDefault="0032125D">
      <w:pPr>
        <w:contextualSpacing/>
        <w:rPr>
          <w:sz w:val="24"/>
          <w:szCs w:val="24"/>
        </w:rPr>
      </w:pPr>
      <w:r w:rsidRPr="00046952">
        <w:rPr>
          <w:rFonts w:ascii="Calibri" w:eastAsia="Times New Roman" w:hAnsi="Calibri" w:cs="Times New Roman"/>
          <w:color w:val="000000"/>
          <w:sz w:val="24"/>
          <w:szCs w:val="24"/>
        </w:rPr>
        <w:t>Activate Solver a second time and note the im</w:t>
      </w:r>
      <w:r w:rsidR="00046952" w:rsidRPr="00046952">
        <w:rPr>
          <w:rFonts w:ascii="Calibri" w:eastAsia="Times New Roman" w:hAnsi="Calibri" w:cs="Times New Roman"/>
          <w:color w:val="000000"/>
          <w:sz w:val="24"/>
          <w:szCs w:val="24"/>
        </w:rPr>
        <w:t xml:space="preserve">provement in the D6 value. Use </w:t>
      </w:r>
      <w:r w:rsidRPr="00046952">
        <w:rPr>
          <w:rFonts w:ascii="Calibri" w:eastAsia="Times New Roman" w:hAnsi="Calibri" w:cs="Times New Roman"/>
          <w:color w:val="000000"/>
          <w:sz w:val="24"/>
          <w:szCs w:val="24"/>
        </w:rPr>
        <w:t>Solver a third time. It now reports that it has found</w:t>
      </w:r>
      <w:r w:rsidR="00046952" w:rsidRPr="00046952">
        <w:rPr>
          <w:rFonts w:ascii="Calibri" w:eastAsia="Times New Roman" w:hAnsi="Calibri" w:cs="Times New Roman"/>
          <w:color w:val="000000"/>
          <w:sz w:val="24"/>
          <w:szCs w:val="24"/>
        </w:rPr>
        <w:t xml:space="preserve"> a solution. Giving Solver yet </w:t>
      </w:r>
      <w:r w:rsidRPr="00046952">
        <w:rPr>
          <w:rFonts w:ascii="Calibri" w:eastAsia="Times New Roman" w:hAnsi="Calibri" w:cs="Times New Roman"/>
          <w:color w:val="000000"/>
          <w:sz w:val="24"/>
          <w:szCs w:val="24"/>
        </w:rPr>
        <w:t xml:space="preserve">another go has no effect. The value in D6 is </w:t>
      </w:r>
      <w:r w:rsidR="00366C19" w:rsidRPr="001E2C29">
        <w:rPr>
          <w:rFonts w:ascii="Calibri" w:eastAsia="Times New Roman" w:hAnsi="Calibri" w:cs="Calibri"/>
          <w:color w:val="000000"/>
        </w:rPr>
        <w:t>1.655502287</w:t>
      </w:r>
      <w:r w:rsidR="00366C19" w:rsidRPr="00046952">
        <w:rPr>
          <w:rFonts w:ascii="Calibri" w:eastAsia="Times New Roman" w:hAnsi="Calibri" w:cs="Times New Roman"/>
          <w:color w:val="000000"/>
          <w:sz w:val="24"/>
          <w:szCs w:val="24"/>
        </w:rPr>
        <w:t>, which</w:t>
      </w:r>
      <w:r w:rsidR="00046952" w:rsidRPr="00046952">
        <w:rPr>
          <w:rFonts w:ascii="Calibri" w:eastAsia="Times New Roman" w:hAnsi="Calibri" w:cs="Times New Roman"/>
          <w:color w:val="000000"/>
          <w:sz w:val="24"/>
          <w:szCs w:val="24"/>
        </w:rPr>
        <w:t xml:space="preserve"> is within the </w:t>
      </w:r>
      <w:r w:rsidRPr="00046952">
        <w:rPr>
          <w:rFonts w:ascii="Calibri" w:eastAsia="Times New Roman" w:hAnsi="Calibri" w:cs="Times New Roman"/>
          <w:color w:val="000000"/>
          <w:sz w:val="24"/>
          <w:szCs w:val="24"/>
        </w:rPr>
        <w:t xml:space="preserve">precision. The </w:t>
      </w:r>
      <w:r w:rsidRPr="00046952">
        <w:rPr>
          <w:rFonts w:ascii="Calibri" w:eastAsia="Times New Roman" w:hAnsi="Calibri" w:cs="Times New Roman"/>
          <w:i/>
          <w:iCs/>
          <w:color w:val="000000"/>
          <w:w w:val="91"/>
          <w:sz w:val="24"/>
          <w:szCs w:val="24"/>
        </w:rPr>
        <w:t xml:space="preserve">x </w:t>
      </w:r>
      <w:r w:rsidRPr="00046952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046952" w:rsidRPr="0004695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46952">
        <w:rPr>
          <w:rFonts w:ascii="Calibri" w:eastAsia="Times New Roman" w:hAnsi="Calibri" w:cs="Times New Roman"/>
          <w:color w:val="000000"/>
          <w:sz w:val="24"/>
          <w:szCs w:val="24"/>
        </w:rPr>
        <w:t>y values are as shown in the lower half of</w:t>
      </w:r>
    </w:p>
    <w:p w:rsidR="00922310" w:rsidRPr="00046952" w:rsidRDefault="00922310">
      <w:pPr>
        <w:contextualSpacing/>
        <w:rPr>
          <w:sz w:val="24"/>
          <w:szCs w:val="24"/>
        </w:rPr>
      </w:pPr>
    </w:p>
    <w:p w:rsidR="00922310" w:rsidRPr="00046952" w:rsidRDefault="00046952" w:rsidP="0032125D">
      <w:pPr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You may wish to reset B4 and B5</w:t>
      </w:r>
      <w:r w:rsidR="0032125D" w:rsidRPr="00046952">
        <w:rPr>
          <w:color w:val="000000"/>
          <w:sz w:val="24"/>
          <w:szCs w:val="24"/>
        </w:rPr>
        <w:t xml:space="preserve"> to </w:t>
      </w:r>
      <w:proofErr w:type="gramStart"/>
      <w:r w:rsidR="00366C19">
        <w:rPr>
          <w:color w:val="000000"/>
          <w:sz w:val="24"/>
          <w:szCs w:val="24"/>
        </w:rPr>
        <w:t>0</w:t>
      </w:r>
      <w:proofErr w:type="gramEnd"/>
      <w:r w:rsidR="00366C19">
        <w:rPr>
          <w:color w:val="000000"/>
          <w:sz w:val="24"/>
          <w:szCs w:val="24"/>
        </w:rPr>
        <w:t xml:space="preserve"> </w:t>
      </w:r>
      <w:r w:rsidR="0032125D" w:rsidRPr="00046952">
        <w:rPr>
          <w:color w:val="000000"/>
          <w:sz w:val="24"/>
          <w:szCs w:val="24"/>
        </w:rPr>
        <w:t>and try using</w:t>
      </w:r>
      <w:r w:rsidRPr="00046952">
        <w:rPr>
          <w:color w:val="000000"/>
          <w:sz w:val="24"/>
          <w:szCs w:val="24"/>
        </w:rPr>
        <w:t xml:space="preserve"> Solver with larger values for </w:t>
      </w:r>
      <w:r w:rsidR="0032125D" w:rsidRPr="00046952">
        <w:rPr>
          <w:i/>
          <w:iCs/>
          <w:color w:val="000000"/>
          <w:sz w:val="24"/>
          <w:szCs w:val="24"/>
        </w:rPr>
        <w:t xml:space="preserve">Max Time </w:t>
      </w:r>
      <w:r w:rsidR="0032125D" w:rsidRPr="00046952">
        <w:rPr>
          <w:color w:val="000000"/>
          <w:sz w:val="24"/>
          <w:szCs w:val="24"/>
        </w:rPr>
        <w:t xml:space="preserve">and </w:t>
      </w:r>
      <w:r w:rsidR="0032125D" w:rsidRPr="00046952">
        <w:rPr>
          <w:i/>
          <w:iCs/>
          <w:color w:val="000000"/>
          <w:sz w:val="24"/>
          <w:szCs w:val="24"/>
        </w:rPr>
        <w:t>Iterations.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"/>
        <w:gridCol w:w="686"/>
        <w:gridCol w:w="2348"/>
        <w:gridCol w:w="1387"/>
        <w:gridCol w:w="974"/>
        <w:gridCol w:w="962"/>
        <w:gridCol w:w="1696"/>
      </w:tblGrid>
      <w:tr w:rsidR="00366C19" w:rsidRPr="00366C19" w:rsidTr="00366C19">
        <w:trPr>
          <w:trHeight w:val="300"/>
        </w:trPr>
        <w:tc>
          <w:tcPr>
            <w:tcW w:w="4643" w:type="dxa"/>
            <w:gridSpan w:val="4"/>
            <w:noWrap/>
            <w:hideMark/>
          </w:tcPr>
          <w:p w:rsidR="00366C19" w:rsidRPr="00366C19" w:rsidRDefault="00366C19">
            <w:pPr>
              <w:contextualSpacing/>
              <w:rPr>
                <w:b/>
                <w:bCs/>
              </w:rPr>
            </w:pPr>
            <w:r w:rsidRPr="00366C19">
              <w:rPr>
                <w:b/>
                <w:bCs/>
              </w:rPr>
              <w:t>Microsoft Excel 16.0 Feasibility Report</w:t>
            </w:r>
          </w:p>
        </w:tc>
        <w:tc>
          <w:tcPr>
            <w:tcW w:w="974" w:type="dxa"/>
            <w:noWrap/>
            <w:hideMark/>
          </w:tcPr>
          <w:p w:rsidR="00366C19" w:rsidRPr="00366C19" w:rsidRDefault="00366C19">
            <w:pPr>
              <w:contextualSpacing/>
              <w:rPr>
                <w:b/>
                <w:bCs/>
              </w:rPr>
            </w:pPr>
          </w:p>
        </w:tc>
        <w:tc>
          <w:tcPr>
            <w:tcW w:w="962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  <w:tc>
          <w:tcPr>
            <w:tcW w:w="1696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</w:tr>
      <w:tr w:rsidR="00366C19" w:rsidRPr="00366C19" w:rsidTr="00366C19">
        <w:trPr>
          <w:trHeight w:val="300"/>
        </w:trPr>
        <w:tc>
          <w:tcPr>
            <w:tcW w:w="5617" w:type="dxa"/>
            <w:gridSpan w:val="5"/>
            <w:noWrap/>
            <w:hideMark/>
          </w:tcPr>
          <w:p w:rsidR="00366C19" w:rsidRPr="00366C19" w:rsidRDefault="00366C19">
            <w:pPr>
              <w:contextualSpacing/>
              <w:rPr>
                <w:b/>
                <w:bCs/>
              </w:rPr>
            </w:pPr>
            <w:r w:rsidRPr="00366C19">
              <w:rPr>
                <w:b/>
                <w:bCs/>
              </w:rPr>
              <w:t>Worksheet: [simultaneousequations.xlsx]Sheet1</w:t>
            </w:r>
          </w:p>
        </w:tc>
        <w:tc>
          <w:tcPr>
            <w:tcW w:w="962" w:type="dxa"/>
            <w:noWrap/>
            <w:hideMark/>
          </w:tcPr>
          <w:p w:rsidR="00366C19" w:rsidRPr="00366C19" w:rsidRDefault="00366C19">
            <w:pPr>
              <w:contextualSpacing/>
              <w:rPr>
                <w:b/>
                <w:bCs/>
              </w:rPr>
            </w:pPr>
          </w:p>
        </w:tc>
        <w:tc>
          <w:tcPr>
            <w:tcW w:w="1696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</w:tr>
      <w:tr w:rsidR="00366C19" w:rsidRPr="00366C19" w:rsidTr="00366C19">
        <w:trPr>
          <w:trHeight w:val="300"/>
        </w:trPr>
        <w:tc>
          <w:tcPr>
            <w:tcW w:w="4643" w:type="dxa"/>
            <w:gridSpan w:val="4"/>
            <w:noWrap/>
            <w:hideMark/>
          </w:tcPr>
          <w:p w:rsidR="00366C19" w:rsidRPr="00366C19" w:rsidRDefault="00366C19">
            <w:pPr>
              <w:contextualSpacing/>
              <w:rPr>
                <w:b/>
                <w:bCs/>
              </w:rPr>
            </w:pPr>
            <w:r w:rsidRPr="00366C19">
              <w:rPr>
                <w:b/>
                <w:bCs/>
              </w:rPr>
              <w:t>Report Created: 3/21/2019 12:55:31 PM</w:t>
            </w:r>
          </w:p>
        </w:tc>
        <w:tc>
          <w:tcPr>
            <w:tcW w:w="974" w:type="dxa"/>
            <w:noWrap/>
            <w:hideMark/>
          </w:tcPr>
          <w:p w:rsidR="00366C19" w:rsidRPr="00366C19" w:rsidRDefault="00366C19">
            <w:pPr>
              <w:contextualSpacing/>
              <w:rPr>
                <w:b/>
                <w:bCs/>
              </w:rPr>
            </w:pPr>
          </w:p>
        </w:tc>
        <w:tc>
          <w:tcPr>
            <w:tcW w:w="962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  <w:tc>
          <w:tcPr>
            <w:tcW w:w="1696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</w:tr>
      <w:tr w:rsidR="00366C19" w:rsidRPr="00366C19" w:rsidTr="00366C19">
        <w:trPr>
          <w:trHeight w:val="300"/>
        </w:trPr>
        <w:tc>
          <w:tcPr>
            <w:tcW w:w="222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  <w:tc>
          <w:tcPr>
            <w:tcW w:w="686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  <w:tc>
          <w:tcPr>
            <w:tcW w:w="2348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  <w:tc>
          <w:tcPr>
            <w:tcW w:w="1387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  <w:tc>
          <w:tcPr>
            <w:tcW w:w="974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  <w:tc>
          <w:tcPr>
            <w:tcW w:w="962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  <w:tc>
          <w:tcPr>
            <w:tcW w:w="1696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</w:tr>
      <w:tr w:rsidR="00366C19" w:rsidRPr="00366C19" w:rsidTr="00366C19">
        <w:trPr>
          <w:trHeight w:val="300"/>
        </w:trPr>
        <w:tc>
          <w:tcPr>
            <w:tcW w:w="222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  <w:tc>
          <w:tcPr>
            <w:tcW w:w="686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  <w:tc>
          <w:tcPr>
            <w:tcW w:w="2348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  <w:tc>
          <w:tcPr>
            <w:tcW w:w="1387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  <w:tc>
          <w:tcPr>
            <w:tcW w:w="974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  <w:tc>
          <w:tcPr>
            <w:tcW w:w="962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  <w:tc>
          <w:tcPr>
            <w:tcW w:w="1696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</w:tr>
      <w:tr w:rsidR="00366C19" w:rsidRPr="00366C19" w:rsidTr="00366C19">
        <w:trPr>
          <w:trHeight w:val="315"/>
        </w:trPr>
        <w:tc>
          <w:tcPr>
            <w:tcW w:w="8275" w:type="dxa"/>
            <w:gridSpan w:val="7"/>
            <w:noWrap/>
            <w:hideMark/>
          </w:tcPr>
          <w:p w:rsidR="00366C19" w:rsidRPr="00366C19" w:rsidRDefault="00366C19">
            <w:pPr>
              <w:contextualSpacing/>
            </w:pPr>
            <w:r w:rsidRPr="00366C19">
              <w:t>Constraints (not including Variable Bounds) Which Make the Problem Infeasible</w:t>
            </w:r>
          </w:p>
        </w:tc>
      </w:tr>
      <w:tr w:rsidR="00366C19" w:rsidRPr="00366C19" w:rsidTr="00366C19">
        <w:trPr>
          <w:trHeight w:val="315"/>
        </w:trPr>
        <w:tc>
          <w:tcPr>
            <w:tcW w:w="222" w:type="dxa"/>
            <w:noWrap/>
            <w:hideMark/>
          </w:tcPr>
          <w:p w:rsidR="00366C19" w:rsidRPr="00366C19" w:rsidRDefault="00366C19">
            <w:pPr>
              <w:contextualSpacing/>
            </w:pPr>
          </w:p>
        </w:tc>
        <w:tc>
          <w:tcPr>
            <w:tcW w:w="686" w:type="dxa"/>
            <w:noWrap/>
            <w:hideMark/>
          </w:tcPr>
          <w:p w:rsidR="00366C19" w:rsidRPr="00366C19" w:rsidRDefault="00366C19" w:rsidP="00366C19">
            <w:pPr>
              <w:contextualSpacing/>
              <w:rPr>
                <w:b/>
                <w:bCs/>
              </w:rPr>
            </w:pPr>
            <w:r w:rsidRPr="00366C19">
              <w:rPr>
                <w:b/>
                <w:bCs/>
              </w:rPr>
              <w:t>Cell</w:t>
            </w:r>
          </w:p>
        </w:tc>
        <w:tc>
          <w:tcPr>
            <w:tcW w:w="2348" w:type="dxa"/>
            <w:noWrap/>
            <w:hideMark/>
          </w:tcPr>
          <w:p w:rsidR="00366C19" w:rsidRPr="00366C19" w:rsidRDefault="00366C19" w:rsidP="00366C19">
            <w:pPr>
              <w:contextualSpacing/>
              <w:rPr>
                <w:b/>
                <w:bCs/>
              </w:rPr>
            </w:pPr>
            <w:r w:rsidRPr="00366C19">
              <w:rPr>
                <w:b/>
                <w:bCs/>
              </w:rPr>
              <w:t>Name</w:t>
            </w:r>
          </w:p>
        </w:tc>
        <w:tc>
          <w:tcPr>
            <w:tcW w:w="1387" w:type="dxa"/>
            <w:noWrap/>
            <w:hideMark/>
          </w:tcPr>
          <w:p w:rsidR="00366C19" w:rsidRPr="00366C19" w:rsidRDefault="00366C19" w:rsidP="00366C19">
            <w:pPr>
              <w:contextualSpacing/>
              <w:rPr>
                <w:b/>
                <w:bCs/>
              </w:rPr>
            </w:pPr>
            <w:r w:rsidRPr="00366C19">
              <w:rPr>
                <w:b/>
                <w:bCs/>
              </w:rPr>
              <w:t>Cell Value</w:t>
            </w:r>
          </w:p>
        </w:tc>
        <w:tc>
          <w:tcPr>
            <w:tcW w:w="974" w:type="dxa"/>
            <w:noWrap/>
            <w:hideMark/>
          </w:tcPr>
          <w:p w:rsidR="00366C19" w:rsidRPr="00366C19" w:rsidRDefault="00366C19" w:rsidP="00366C19">
            <w:pPr>
              <w:contextualSpacing/>
              <w:rPr>
                <w:b/>
                <w:bCs/>
              </w:rPr>
            </w:pPr>
            <w:r w:rsidRPr="00366C19">
              <w:rPr>
                <w:b/>
                <w:bCs/>
              </w:rPr>
              <w:t>Formula</w:t>
            </w:r>
          </w:p>
        </w:tc>
        <w:tc>
          <w:tcPr>
            <w:tcW w:w="962" w:type="dxa"/>
            <w:noWrap/>
            <w:hideMark/>
          </w:tcPr>
          <w:p w:rsidR="00366C19" w:rsidRPr="00366C19" w:rsidRDefault="00366C19" w:rsidP="00366C19">
            <w:pPr>
              <w:contextualSpacing/>
              <w:rPr>
                <w:b/>
                <w:bCs/>
              </w:rPr>
            </w:pPr>
            <w:r w:rsidRPr="00366C19">
              <w:rPr>
                <w:b/>
                <w:bCs/>
              </w:rPr>
              <w:t>Status</w:t>
            </w:r>
          </w:p>
        </w:tc>
        <w:tc>
          <w:tcPr>
            <w:tcW w:w="1696" w:type="dxa"/>
            <w:noWrap/>
            <w:hideMark/>
          </w:tcPr>
          <w:p w:rsidR="00366C19" w:rsidRPr="00366C19" w:rsidRDefault="00366C19" w:rsidP="00366C19">
            <w:pPr>
              <w:contextualSpacing/>
              <w:rPr>
                <w:b/>
                <w:bCs/>
              </w:rPr>
            </w:pPr>
            <w:r w:rsidRPr="00366C19">
              <w:rPr>
                <w:b/>
                <w:bCs/>
              </w:rPr>
              <w:t>Slack</w:t>
            </w:r>
          </w:p>
        </w:tc>
      </w:tr>
      <w:tr w:rsidR="00366C19" w:rsidRPr="00366C19" w:rsidTr="00366C19">
        <w:trPr>
          <w:trHeight w:val="300"/>
        </w:trPr>
        <w:tc>
          <w:tcPr>
            <w:tcW w:w="222" w:type="dxa"/>
            <w:noWrap/>
            <w:hideMark/>
          </w:tcPr>
          <w:p w:rsidR="00366C19" w:rsidRPr="00366C19" w:rsidRDefault="00366C19" w:rsidP="00366C19">
            <w:pPr>
              <w:contextualSpacing/>
              <w:rPr>
                <w:b/>
                <w:bCs/>
              </w:rPr>
            </w:pPr>
          </w:p>
        </w:tc>
        <w:tc>
          <w:tcPr>
            <w:tcW w:w="686" w:type="dxa"/>
            <w:noWrap/>
            <w:hideMark/>
          </w:tcPr>
          <w:p w:rsidR="00366C19" w:rsidRPr="00366C19" w:rsidRDefault="00366C19">
            <w:pPr>
              <w:contextualSpacing/>
            </w:pPr>
            <w:r w:rsidRPr="00366C19">
              <w:t>$D$6</w:t>
            </w:r>
          </w:p>
        </w:tc>
        <w:tc>
          <w:tcPr>
            <w:tcW w:w="2348" w:type="dxa"/>
            <w:noWrap/>
            <w:hideMark/>
          </w:tcPr>
          <w:p w:rsidR="00366C19" w:rsidRPr="00366C19" w:rsidRDefault="00366C19">
            <w:pPr>
              <w:contextualSpacing/>
            </w:pPr>
            <w:r w:rsidRPr="00366C19">
              <w:t>Sum = Absolute</w:t>
            </w:r>
            <w:bookmarkStart w:id="1" w:name="_GoBack"/>
            <w:bookmarkEnd w:id="1"/>
            <w:r w:rsidRPr="00366C19">
              <w:t xml:space="preserve"> Values</w:t>
            </w:r>
          </w:p>
        </w:tc>
        <w:tc>
          <w:tcPr>
            <w:tcW w:w="1387" w:type="dxa"/>
            <w:noWrap/>
            <w:hideMark/>
          </w:tcPr>
          <w:p w:rsidR="00366C19" w:rsidRPr="00366C19" w:rsidRDefault="00366C19" w:rsidP="00366C19">
            <w:pPr>
              <w:contextualSpacing/>
            </w:pPr>
            <w:r w:rsidRPr="00366C19">
              <w:t>1.655502287</w:t>
            </w:r>
          </w:p>
        </w:tc>
        <w:tc>
          <w:tcPr>
            <w:tcW w:w="974" w:type="dxa"/>
            <w:noWrap/>
            <w:hideMark/>
          </w:tcPr>
          <w:p w:rsidR="00366C19" w:rsidRPr="00366C19" w:rsidRDefault="00366C19">
            <w:pPr>
              <w:contextualSpacing/>
            </w:pPr>
            <w:r w:rsidRPr="00366C19">
              <w:t>$D$6=0</w:t>
            </w:r>
          </w:p>
        </w:tc>
        <w:tc>
          <w:tcPr>
            <w:tcW w:w="962" w:type="dxa"/>
            <w:noWrap/>
            <w:hideMark/>
          </w:tcPr>
          <w:p w:rsidR="00366C19" w:rsidRPr="00366C19" w:rsidRDefault="00366C19">
            <w:pPr>
              <w:contextualSpacing/>
            </w:pPr>
            <w:r w:rsidRPr="00366C19">
              <w:t>Violated</w:t>
            </w:r>
          </w:p>
        </w:tc>
        <w:tc>
          <w:tcPr>
            <w:tcW w:w="1696" w:type="dxa"/>
            <w:noWrap/>
            <w:hideMark/>
          </w:tcPr>
          <w:p w:rsidR="00366C19" w:rsidRPr="00366C19" w:rsidRDefault="00366C19" w:rsidP="00366C19">
            <w:pPr>
              <w:contextualSpacing/>
            </w:pPr>
            <w:r w:rsidRPr="00366C19">
              <w:t>-1.655502287</w:t>
            </w:r>
          </w:p>
        </w:tc>
      </w:tr>
    </w:tbl>
    <w:p w:rsidR="00922310" w:rsidRDefault="00922310">
      <w:pPr>
        <w:contextualSpacing/>
      </w:pPr>
    </w:p>
    <w:p w:rsidR="00922310" w:rsidRDefault="00922310">
      <w:pPr>
        <w:contextualSpacing/>
      </w:pPr>
    </w:p>
    <w:p w:rsidR="00922310" w:rsidRDefault="00922310">
      <w:pPr>
        <w:contextualSpacing/>
      </w:pPr>
    </w:p>
    <w:p w:rsidR="00922310" w:rsidRDefault="00922310">
      <w:pPr>
        <w:contextualSpacing/>
      </w:pPr>
    </w:p>
    <w:p w:rsidR="00922310" w:rsidRDefault="00922310">
      <w:pPr>
        <w:contextualSpacing/>
      </w:pPr>
    </w:p>
    <w:p w:rsidR="00922310" w:rsidRDefault="00922310">
      <w:pPr>
        <w:contextualSpacing/>
      </w:pPr>
    </w:p>
    <w:sectPr w:rsidR="00922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4E3"/>
    <w:multiLevelType w:val="singleLevel"/>
    <w:tmpl w:val="5798FDC2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5685761B"/>
    <w:multiLevelType w:val="hybridMultilevel"/>
    <w:tmpl w:val="247C09BA"/>
    <w:lvl w:ilvl="0" w:tplc="150E27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B6"/>
    <w:rsid w:val="00046952"/>
    <w:rsid w:val="000C1D69"/>
    <w:rsid w:val="001E2C29"/>
    <w:rsid w:val="0032125D"/>
    <w:rsid w:val="00366C19"/>
    <w:rsid w:val="003A329F"/>
    <w:rsid w:val="004F7DB6"/>
    <w:rsid w:val="00502C34"/>
    <w:rsid w:val="00922310"/>
    <w:rsid w:val="009D20B6"/>
    <w:rsid w:val="009E7E14"/>
    <w:rsid w:val="00C61D92"/>
    <w:rsid w:val="00C80E6B"/>
    <w:rsid w:val="00CC5C1C"/>
    <w:rsid w:val="00F738BF"/>
    <w:rsid w:val="00F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B174"/>
  <w15:chartTrackingRefBased/>
  <w15:docId w15:val="{63F25F38-037C-4EB8-8D77-75BCCBCB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1C"/>
    <w:pPr>
      <w:ind w:left="720"/>
      <w:contextualSpacing/>
    </w:pPr>
  </w:style>
  <w:style w:type="paragraph" w:customStyle="1" w:styleId="Style">
    <w:name w:val="Style"/>
    <w:rsid w:val="00CC5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Jim</dc:creator>
  <cp:keywords/>
  <dc:description/>
  <cp:lastModifiedBy>Helm, Jim</cp:lastModifiedBy>
  <cp:revision>13</cp:revision>
  <dcterms:created xsi:type="dcterms:W3CDTF">2019-03-21T16:16:00Z</dcterms:created>
  <dcterms:modified xsi:type="dcterms:W3CDTF">2019-03-21T17:57:00Z</dcterms:modified>
</cp:coreProperties>
</file>